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jc w:val="both"/>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bookmarkStart w:id="0" w:name="_GoBack"/>
      <w:bookmarkEnd w:id="0"/>
      <w:r>
        <w:rPr>
          <w:rFonts w:hint="eastAsia" w:ascii="黑体" w:hAnsi="黑体" w:eastAsia="黑体" w:cs="黑体"/>
          <w:color w:val="000000" w:themeColor="text1"/>
          <w:sz w:val="32"/>
          <w:szCs w:val="32"/>
          <w:highlight w:val="none"/>
          <w:lang w:val="en-US" w:eastAsia="zh-CN"/>
          <w14:textFill>
            <w14:solidFill>
              <w14:schemeClr w14:val="tx1"/>
            </w14:solidFill>
          </w14:textFill>
        </w:rPr>
        <w:t>【申兑指南】</w:t>
      </w:r>
    </w:p>
    <w:p>
      <w:pPr>
        <w:pStyle w:val="2"/>
        <w:keepNext w:val="0"/>
        <w:keepLines w:val="0"/>
        <w:pageBreakBefore w:val="0"/>
        <w:wordWrap/>
        <w:overflowPunct/>
        <w:topLinePunct w:val="0"/>
        <w:bidi w:val="0"/>
        <w:spacing w:line="600" w:lineRule="exact"/>
        <w:jc w:val="both"/>
        <w:rPr>
          <w:rFonts w:hint="eastAsia" w:ascii="仿宋" w:hAnsi="仿宋" w:eastAsia="仿宋" w:cs="仿宋"/>
          <w:spacing w:val="33"/>
          <w:sz w:val="32"/>
          <w:szCs w:val="32"/>
          <w:highlight w:val="none"/>
        </w:rPr>
      </w:pP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44"/>
          <w:szCs w:val="44"/>
          <w:highlight w:val="none"/>
        </w:rPr>
      </w:pPr>
      <w:r>
        <w:rPr>
          <w:rFonts w:hint="eastAsia" w:ascii="方正小标宋简体" w:hAnsi="方正小标宋简体" w:eastAsia="方正小标宋简体" w:cs="方正小标宋简体"/>
          <w:spacing w:val="33"/>
          <w:sz w:val="44"/>
          <w:szCs w:val="44"/>
          <w:highlight w:val="none"/>
        </w:rPr>
        <w:t>促进房地产市场平稳健康发展政策</w:t>
      </w: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32"/>
          <w:szCs w:val="32"/>
          <w:highlight w:val="none"/>
        </w:rPr>
      </w:pPr>
      <w:r>
        <w:rPr>
          <w:rFonts w:hint="eastAsia" w:ascii="方正小标宋简体" w:hAnsi="方正小标宋简体" w:eastAsia="方正小标宋简体" w:cs="方正小标宋简体"/>
          <w:spacing w:val="33"/>
          <w:sz w:val="32"/>
          <w:szCs w:val="32"/>
          <w:highlight w:val="none"/>
        </w:rPr>
        <w:t>优化城市基础设施配套费缴纳时限</w:t>
      </w:r>
    </w:p>
    <w:p>
      <w:pPr>
        <w:keepNext w:val="0"/>
        <w:keepLines w:val="0"/>
        <w:pageBreakBefore w:val="0"/>
        <w:wordWrap/>
        <w:overflowPunct/>
        <w:topLinePunct w:val="0"/>
        <w:bidi w:val="0"/>
        <w:spacing w:line="600" w:lineRule="exact"/>
        <w:jc w:val="both"/>
        <w:rPr>
          <w:rFonts w:hint="eastAsia" w:ascii="仿宋" w:hAnsi="仿宋" w:eastAsia="仿宋" w:cs="仿宋"/>
          <w:spacing w:val="7"/>
          <w:sz w:val="32"/>
          <w:szCs w:val="32"/>
          <w:highlight w:val="none"/>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8"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7"/>
          <w:sz w:val="32"/>
          <w:szCs w:val="32"/>
          <w:highlight w:val="none"/>
        </w:rPr>
        <w:t>一、事项基本信息</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（一）政策类别：</w:t>
      </w:r>
      <w:r>
        <w:rPr>
          <w:rFonts w:hint="eastAsia" w:ascii="仿宋" w:hAnsi="仿宋" w:eastAsia="仿宋" w:cs="仿宋"/>
          <w:spacing w:val="17"/>
          <w:position w:val="2"/>
          <w:sz w:val="32"/>
          <w:szCs w:val="32"/>
          <w:highlight w:val="none"/>
          <w:lang w:val="en-US" w:eastAsia="zh-CN"/>
        </w:rPr>
        <w:t>权益</w:t>
      </w:r>
      <w:r>
        <w:rPr>
          <w:rFonts w:hint="eastAsia" w:ascii="仿宋" w:hAnsi="仿宋" w:eastAsia="仿宋" w:cs="仿宋"/>
          <w:spacing w:val="17"/>
          <w:position w:val="2"/>
          <w:sz w:val="32"/>
          <w:szCs w:val="32"/>
          <w:highlight w:val="none"/>
        </w:rPr>
        <w:t>类</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（二）政策类型：</w:t>
      </w:r>
      <w:r>
        <w:rPr>
          <w:rFonts w:hint="eastAsia" w:ascii="仿宋" w:hAnsi="仿宋" w:eastAsia="仿宋" w:cs="仿宋"/>
          <w:spacing w:val="17"/>
          <w:position w:val="2"/>
          <w:sz w:val="32"/>
          <w:szCs w:val="32"/>
          <w:highlight w:val="none"/>
        </w:rPr>
        <w:t>降低企业制度性交易成本</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仿宋" w:hAnsi="仿宋" w:eastAsia="楷体_GB2312"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（三）执行层级：</w:t>
      </w:r>
      <w:r>
        <w:rPr>
          <w:rFonts w:hint="eastAsia" w:ascii="仿宋" w:hAnsi="仿宋" w:eastAsia="仿宋" w:cs="仿宋"/>
          <w:spacing w:val="17"/>
          <w:position w:val="2"/>
          <w:sz w:val="32"/>
          <w:szCs w:val="32"/>
          <w:highlight w:val="none"/>
          <w:lang w:val="en-US" w:eastAsia="zh-CN"/>
        </w:rPr>
        <w:t>乐山市市本级</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（四）适用地区</w:t>
      </w:r>
      <w:r>
        <w:rPr>
          <w:rFonts w:hint="eastAsia" w:ascii="楷体_GB2312" w:hAnsi="楷体_GB2312" w:eastAsia="楷体_GB2312" w:cs="楷体_GB2312"/>
          <w:spacing w:val="17"/>
          <w:position w:val="2"/>
          <w:sz w:val="32"/>
          <w:szCs w:val="32"/>
          <w:highlight w:val="none"/>
          <w:lang w:eastAsia="zh-CN"/>
        </w:rPr>
        <w:t>：</w:t>
      </w:r>
      <w:r>
        <w:rPr>
          <w:rFonts w:hint="eastAsia" w:ascii="仿宋" w:hAnsi="仿宋" w:eastAsia="仿宋" w:cs="仿宋"/>
          <w:spacing w:val="17"/>
          <w:position w:val="2"/>
          <w:sz w:val="32"/>
          <w:szCs w:val="32"/>
          <w:highlight w:val="none"/>
          <w:lang w:val="en-US" w:eastAsia="zh-CN"/>
        </w:rPr>
        <w:t>乐山市市本级</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五</w:t>
      </w:r>
      <w:r>
        <w:rPr>
          <w:rFonts w:hint="eastAsia" w:ascii="楷体_GB2312" w:hAnsi="楷体_GB2312" w:eastAsia="楷体_GB2312" w:cs="楷体_GB2312"/>
          <w:spacing w:val="17"/>
          <w:position w:val="2"/>
          <w:sz w:val="32"/>
          <w:szCs w:val="32"/>
          <w:highlight w:val="none"/>
        </w:rPr>
        <w:t>）有效期：</w:t>
      </w:r>
      <w:r>
        <w:rPr>
          <w:rFonts w:hint="eastAsia" w:ascii="仿宋" w:hAnsi="仿宋" w:eastAsia="仿宋" w:cs="仿宋"/>
          <w:spacing w:val="17"/>
          <w:position w:val="2"/>
          <w:sz w:val="32"/>
          <w:szCs w:val="32"/>
          <w:highlight w:val="none"/>
          <w:lang w:val="en-US" w:eastAsia="zh-CN"/>
        </w:rPr>
        <w:t>自2024年1月18日起施行，有效期1年</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六</w:t>
      </w: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val="en-US" w:eastAsia="zh-CN"/>
        </w:rPr>
        <w:t>申请</w:t>
      </w:r>
      <w:r>
        <w:rPr>
          <w:rFonts w:hint="eastAsia" w:ascii="楷体_GB2312" w:hAnsi="楷体_GB2312" w:eastAsia="楷体_GB2312" w:cs="楷体_GB2312"/>
          <w:spacing w:val="17"/>
          <w:position w:val="2"/>
          <w:sz w:val="32"/>
          <w:szCs w:val="32"/>
          <w:highlight w:val="none"/>
        </w:rPr>
        <w:t>对象</w:t>
      </w:r>
      <w:r>
        <w:rPr>
          <w:rFonts w:hint="eastAsia" w:ascii="楷体_GB2312" w:hAnsi="楷体_GB2312" w:eastAsia="楷体_GB2312" w:cs="楷体_GB2312"/>
          <w:spacing w:val="17"/>
          <w:position w:val="2"/>
          <w:sz w:val="32"/>
          <w:szCs w:val="32"/>
          <w:highlight w:val="none"/>
          <w:lang w:val="en-US" w:eastAsia="zh-CN"/>
        </w:rPr>
        <w:t>：</w:t>
      </w:r>
      <w:r>
        <w:rPr>
          <w:rFonts w:hint="eastAsia" w:ascii="仿宋" w:hAnsi="仿宋" w:eastAsia="仿宋" w:cs="仿宋"/>
          <w:spacing w:val="17"/>
          <w:position w:val="2"/>
          <w:sz w:val="32"/>
          <w:szCs w:val="32"/>
          <w:highlight w:val="none"/>
        </w:rPr>
        <w:t>企业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七</w:t>
      </w:r>
      <w:r>
        <w:rPr>
          <w:rFonts w:hint="eastAsia" w:ascii="楷体_GB2312" w:hAnsi="楷体_GB2312" w:eastAsia="楷体_GB2312" w:cs="楷体_GB2312"/>
          <w:spacing w:val="17"/>
          <w:position w:val="2"/>
          <w:sz w:val="32"/>
          <w:szCs w:val="32"/>
          <w:highlight w:val="none"/>
        </w:rPr>
        <w:t>）申报条件：</w:t>
      </w:r>
      <w:r>
        <w:rPr>
          <w:rFonts w:hint="eastAsia" w:ascii="仿宋" w:hAnsi="仿宋" w:eastAsia="仿宋" w:cs="仿宋"/>
          <w:spacing w:val="17"/>
          <w:position w:val="2"/>
          <w:sz w:val="32"/>
          <w:szCs w:val="32"/>
          <w:highlight w:val="none"/>
          <w:lang w:eastAsia="zh-CN"/>
        </w:rPr>
        <w:t>市本级信用良好的房地产开发企业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八</w:t>
      </w:r>
      <w:r>
        <w:rPr>
          <w:rFonts w:hint="eastAsia" w:ascii="楷体_GB2312" w:hAnsi="楷体_GB2312" w:eastAsia="楷体_GB2312" w:cs="楷体_GB2312"/>
          <w:spacing w:val="17"/>
          <w:position w:val="2"/>
          <w:sz w:val="32"/>
          <w:szCs w:val="32"/>
          <w:highlight w:val="none"/>
        </w:rPr>
        <w:t>）申报时限：</w:t>
      </w:r>
      <w:r>
        <w:rPr>
          <w:rFonts w:hint="eastAsia" w:ascii="仿宋" w:hAnsi="仿宋" w:eastAsia="仿宋" w:cs="仿宋"/>
          <w:spacing w:val="17"/>
          <w:position w:val="2"/>
          <w:sz w:val="32"/>
          <w:szCs w:val="32"/>
          <w:highlight w:val="none"/>
        </w:rPr>
        <w:t>2024年1月18日至2025年1月17日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九</w:t>
      </w:r>
      <w:r>
        <w:rPr>
          <w:rFonts w:hint="eastAsia" w:ascii="楷体_GB2312" w:hAnsi="楷体_GB2312" w:eastAsia="楷体_GB2312" w:cs="楷体_GB2312"/>
          <w:spacing w:val="17"/>
          <w:position w:val="2"/>
          <w:sz w:val="32"/>
          <w:szCs w:val="32"/>
          <w:highlight w:val="none"/>
        </w:rPr>
        <w:t>）兑现标准：</w:t>
      </w:r>
      <w:r>
        <w:rPr>
          <w:rFonts w:hint="eastAsia" w:ascii="仿宋" w:hAnsi="仿宋" w:eastAsia="仿宋" w:cs="仿宋"/>
          <w:spacing w:val="17"/>
          <w:position w:val="2"/>
          <w:sz w:val="32"/>
          <w:szCs w:val="32"/>
          <w:highlight w:val="none"/>
          <w:lang w:val="en-US" w:eastAsia="zh-CN"/>
        </w:rPr>
        <w:t>对市本级信用良好的房地产开发企业在办理施工许可证前按开发项目建设工程规划许可证建设规模，缴纳城市基础设施配套费50%，剩余部分在项目竣工备案完成前缴清</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楷体_GB2312"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（十）兑现方式：</w:t>
      </w:r>
      <w:r>
        <w:rPr>
          <w:rFonts w:hint="eastAsia" w:ascii="仿宋" w:hAnsi="仿宋" w:eastAsia="仿宋" w:cs="仿宋"/>
          <w:spacing w:val="17"/>
          <w:position w:val="2"/>
          <w:sz w:val="32"/>
          <w:szCs w:val="32"/>
          <w:highlight w:val="none"/>
          <w:lang w:val="en-US" w:eastAsia="zh-CN"/>
        </w:rPr>
        <w:t>其他</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w:t>
      </w:r>
      <w:r>
        <w:rPr>
          <w:rFonts w:hint="eastAsia" w:ascii="楷体_GB2312" w:hAnsi="楷体_GB2312" w:eastAsia="楷体_GB2312" w:cs="楷体_GB2312"/>
          <w:spacing w:val="17"/>
          <w:position w:val="2"/>
          <w:sz w:val="32"/>
          <w:szCs w:val="32"/>
          <w:highlight w:val="none"/>
          <w:lang w:eastAsia="zh-CN"/>
        </w:rPr>
        <w:t>一</w:t>
      </w:r>
      <w:r>
        <w:rPr>
          <w:rFonts w:hint="eastAsia" w:ascii="楷体_GB2312" w:hAnsi="楷体_GB2312" w:eastAsia="楷体_GB2312" w:cs="楷体_GB2312"/>
          <w:spacing w:val="17"/>
          <w:position w:val="2"/>
          <w:sz w:val="32"/>
          <w:szCs w:val="32"/>
          <w:highlight w:val="none"/>
        </w:rPr>
        <w:t>）兑现时限：</w:t>
      </w:r>
      <w:r>
        <w:rPr>
          <w:rFonts w:hint="eastAsia" w:ascii="仿宋" w:hAnsi="仿宋" w:eastAsia="仿宋" w:cs="仿宋"/>
          <w:spacing w:val="17"/>
          <w:position w:val="2"/>
          <w:sz w:val="32"/>
          <w:szCs w:val="32"/>
          <w:highlight w:val="none"/>
          <w:lang w:val="en-US" w:eastAsia="zh-CN"/>
        </w:rPr>
        <w:t>根据项目推进情况确定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楷体_GB2312" w:hAnsi="楷体_GB2312" w:eastAsia="仿宋" w:cs="楷体_GB2312"/>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（十二）惠企政策服务专窗咨询电话：</w:t>
      </w:r>
      <w:r>
        <w:rPr>
          <w:rFonts w:hint="eastAsia" w:ascii="仿宋" w:hAnsi="仿宋" w:eastAsia="仿宋" w:cs="仿宋"/>
          <w:spacing w:val="17"/>
          <w:position w:val="2"/>
          <w:sz w:val="32"/>
          <w:szCs w:val="32"/>
          <w:highlight w:val="none"/>
        </w:rPr>
        <w:t>乐山市政务服务中心惠企政策服务专窗0833-2523609</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（十三）监督投诉电话：</w:t>
      </w:r>
      <w:r>
        <w:rPr>
          <w:rFonts w:hint="eastAsia" w:ascii="仿宋" w:hAnsi="仿宋" w:eastAsia="仿宋" w:cs="仿宋"/>
          <w:spacing w:val="17"/>
          <w:position w:val="2"/>
          <w:sz w:val="32"/>
          <w:szCs w:val="32"/>
          <w:highlight w:val="none"/>
        </w:rPr>
        <w:t>12345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（十四）受理地址：</w:t>
      </w:r>
      <w:r>
        <w:rPr>
          <w:rFonts w:hint="eastAsia" w:ascii="仿宋" w:hAnsi="仿宋" w:eastAsia="仿宋" w:cs="仿宋"/>
          <w:spacing w:val="17"/>
          <w:position w:val="2"/>
          <w:sz w:val="32"/>
          <w:szCs w:val="32"/>
          <w:highlight w:val="none"/>
          <w:lang w:eastAsia="zh-CN"/>
        </w:rPr>
        <w:t>乐山市政务服务中心惠企政策服务专窗</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（十五）工作时间：</w:t>
      </w:r>
      <w:r>
        <w:rPr>
          <w:rFonts w:hint="eastAsia" w:ascii="仿宋" w:hAnsi="仿宋" w:eastAsia="仿宋" w:cs="仿宋"/>
          <w:spacing w:val="17"/>
          <w:position w:val="2"/>
          <w:sz w:val="32"/>
          <w:szCs w:val="32"/>
          <w:highlight w:val="none"/>
          <w:lang w:eastAsia="zh-CN"/>
        </w:rPr>
        <w:t>工作日09:00-12:00，13:00-17:00</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4"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6"/>
          <w:sz w:val="32"/>
          <w:szCs w:val="32"/>
          <w:highlight w:val="none"/>
        </w:rPr>
        <w:t>二、申请材料</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b w:val="0"/>
          <w:bCs w:val="0"/>
          <w:spacing w:val="17"/>
          <w:position w:val="2"/>
          <w:sz w:val="32"/>
          <w:szCs w:val="32"/>
          <w:highlight w:val="none"/>
        </w:rPr>
      </w:pPr>
      <w:r>
        <w:rPr>
          <w:rFonts w:hint="eastAsia" w:ascii="楷体_GB2312" w:hAnsi="楷体_GB2312" w:eastAsia="楷体_GB2312" w:cs="楷体_GB2312"/>
          <w:b w:val="0"/>
          <w:bCs w:val="0"/>
          <w:spacing w:val="17"/>
          <w:position w:val="2"/>
          <w:sz w:val="32"/>
          <w:szCs w:val="32"/>
          <w:highlight w:val="none"/>
        </w:rPr>
        <w:t>（一）分期缴纳城市基础设施配套费申请</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spacing w:val="17"/>
          <w:position w:val="2"/>
          <w:sz w:val="32"/>
          <w:szCs w:val="32"/>
          <w:highlight w:val="none"/>
        </w:rPr>
      </w:pPr>
      <w:r>
        <w:rPr>
          <w:rFonts w:hint="eastAsia" w:ascii="仿宋" w:hAnsi="仿宋" w:eastAsia="仿宋" w:cs="仿宋"/>
          <w:b w:val="0"/>
          <w:bCs w:val="0"/>
          <w:spacing w:val="17"/>
          <w:position w:val="2"/>
          <w:sz w:val="32"/>
          <w:szCs w:val="32"/>
          <w:highlight w:val="none"/>
        </w:rPr>
        <w:t>材料要求：原件1份，加盖单位公章</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b w:val="0"/>
          <w:bCs w:val="0"/>
          <w:spacing w:val="17"/>
          <w:position w:val="2"/>
          <w:sz w:val="32"/>
          <w:szCs w:val="32"/>
          <w:highlight w:val="none"/>
        </w:rPr>
      </w:pPr>
      <w:r>
        <w:rPr>
          <w:rFonts w:hint="eastAsia" w:ascii="楷体_GB2312" w:hAnsi="楷体_GB2312" w:eastAsia="楷体_GB2312" w:cs="楷体_GB2312"/>
          <w:b w:val="0"/>
          <w:bCs w:val="0"/>
          <w:spacing w:val="17"/>
          <w:position w:val="2"/>
          <w:sz w:val="32"/>
          <w:szCs w:val="32"/>
          <w:highlight w:val="none"/>
        </w:rPr>
        <w:t>（二）建设工程规划许可证</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spacing w:val="17"/>
          <w:position w:val="2"/>
          <w:sz w:val="32"/>
          <w:szCs w:val="32"/>
          <w:highlight w:val="none"/>
        </w:rPr>
      </w:pPr>
      <w:r>
        <w:rPr>
          <w:rFonts w:hint="eastAsia" w:ascii="仿宋" w:hAnsi="仿宋" w:eastAsia="仿宋" w:cs="仿宋"/>
          <w:b w:val="0"/>
          <w:bCs w:val="0"/>
          <w:spacing w:val="17"/>
          <w:position w:val="2"/>
          <w:sz w:val="32"/>
          <w:szCs w:val="32"/>
          <w:highlight w:val="none"/>
        </w:rPr>
        <w:t>材料要求：复印件1份，加盖单位公章</w:t>
      </w:r>
    </w:p>
    <w:sectPr>
      <w:headerReference r:id="rId5" w:type="default"/>
      <w:footerReference r:id="rId6" w:type="default"/>
      <w:pgSz w:w="11905" w:h="16837"/>
      <w:pgMar w:top="1440" w:right="1803" w:bottom="1440" w:left="180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ZTI4NTY3YmRmNzU2NDFhYjY3Y2M0OTZlM2E0ZGM4YjAifQ=="/>
  </w:docVars>
  <w:rsids>
    <w:rsidRoot w:val="00000000"/>
    <w:rsid w:val="06CF6681"/>
    <w:rsid w:val="07BB130F"/>
    <w:rsid w:val="084560A8"/>
    <w:rsid w:val="114172F3"/>
    <w:rsid w:val="188E3A9B"/>
    <w:rsid w:val="19236A3C"/>
    <w:rsid w:val="1AE41750"/>
    <w:rsid w:val="1C3B1462"/>
    <w:rsid w:val="24142CB9"/>
    <w:rsid w:val="26DE6F50"/>
    <w:rsid w:val="2FE07419"/>
    <w:rsid w:val="3D104DF8"/>
    <w:rsid w:val="410B117F"/>
    <w:rsid w:val="4A6B33A8"/>
    <w:rsid w:val="4C9269AF"/>
    <w:rsid w:val="5DFE5725"/>
    <w:rsid w:val="5EE3256A"/>
    <w:rsid w:val="5EFFED20"/>
    <w:rsid w:val="5F4C41B3"/>
    <w:rsid w:val="5FC91C1A"/>
    <w:rsid w:val="62E751C6"/>
    <w:rsid w:val="665D94BD"/>
    <w:rsid w:val="69C67AA9"/>
    <w:rsid w:val="74F00593"/>
    <w:rsid w:val="78EA0580"/>
    <w:rsid w:val="7E3F19E9"/>
    <w:rsid w:val="83DD85DA"/>
    <w:rsid w:val="B5FE9C89"/>
    <w:rsid w:val="B7FB8C4F"/>
    <w:rsid w:val="BBFD832B"/>
    <w:rsid w:val="EFFB1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9"/>
      <w:szCs w:val="29"/>
      <w:lang w:val="en-US" w:eastAsia="en-US" w:bidi="ar-SA"/>
    </w:rPr>
  </w:style>
  <w:style w:type="character" w:styleId="5">
    <w:name w:val="Emphasis"/>
    <w:basedOn w:val="4"/>
    <w:autoRedefine/>
    <w:qFormat/>
    <w:uiPriority w:val="0"/>
    <w:rPr>
      <w:i/>
    </w:r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 w:type="paragraph" w:customStyle="1" w:styleId="8">
    <w:name w:val="图表目录1"/>
    <w:basedOn w:val="1"/>
    <w:next w:val="1"/>
    <w:autoRedefine/>
    <w:qFormat/>
    <w:uiPriority w:val="99"/>
    <w:pPr>
      <w:ind w:left="200" w:leftChars="200" w:hanging="200" w:hanging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1031</Words>
  <Characters>1115</Characters>
  <TotalTime>13</TotalTime>
  <ScaleCrop>false</ScaleCrop>
  <LinksUpToDate>false</LinksUpToDate>
  <CharactersWithSpaces>1115</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2024-03-28T09:47:00Z</dcterms:created>
  <dc:creator>作者</dc:creator>
  <cp:keywords>关键字</cp:keywords>
  <cp:lastModifiedBy>锦歌</cp:lastModifiedBy>
  <dcterms:modified xsi:type="dcterms:W3CDTF">2024-05-30T06:29:20Z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2024-04-18T15:04:32Z</vt:filetime>
  </property>
  <property fmtid="{D5CDD505-2E9C-101B-9397-08002B2CF9AE}" pid="4" name="KSOProductBuildVer">
    <vt:lpwstr>2052-12.1.0.16929</vt:lpwstr>
  </property>
  <property fmtid="{D5CDD505-2E9C-101B-9397-08002B2CF9AE}" pid="5" name="ICV">
    <vt:lpwstr>4B652105C64143058CB308D433BC7F34_13</vt:lpwstr>
  </property>
</Properties>
</file>