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/>
        <w:jc w:val="both"/>
        <w:textAlignment w:val="auto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【申兑指南】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both"/>
        <w:rPr>
          <w:rFonts w:hint="eastAsia" w:ascii="仿宋" w:hAnsi="仿宋" w:eastAsia="仿宋" w:cs="仿宋"/>
          <w:color w:val="000000" w:themeColor="text1"/>
          <w:spacing w:val="3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44"/>
          <w:szCs w:val="44"/>
          <w:highlight w:val="none"/>
          <w:lang w:val="en-US" w:eastAsia="zh-CN"/>
          <w14:textFill>
            <w14:solidFill>
              <w14:schemeClr w14:val="tx1"/>
            </w14:solidFill>
          </w14:textFill>
        </w:rPr>
        <w:t>企业吸纳脱贫人口就业补贴政策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pacing w:val="33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促进稳定就业</w:t>
      </w:r>
    </w:p>
    <w:p>
      <w:pPr>
        <w:keepNext w:val="0"/>
        <w:keepLines w:val="0"/>
        <w:pageBreakBefore w:val="0"/>
        <w:wordWrap/>
        <w:overflowPunct/>
        <w:topLinePunct w:val="0"/>
        <w:bidi w:val="0"/>
        <w:spacing w:line="600" w:lineRule="exact"/>
        <w:ind w:left="0"/>
        <w:jc w:val="both"/>
        <w:rPr>
          <w:rFonts w:hint="eastAsia" w:ascii="仿宋" w:hAnsi="仿宋" w:eastAsia="仿宋" w:cs="仿宋"/>
          <w:color w:val="000000" w:themeColor="text1"/>
          <w:spacing w:val="7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668" w:firstLineChars="200"/>
        <w:jc w:val="both"/>
        <w:textAlignment w:val="baseline"/>
        <w:rPr>
          <w:rFonts w:hint="eastAsia" w:ascii="黑体" w:hAnsi="黑体" w:eastAsia="黑体" w:cs="黑体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7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一、事项基本信息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（一）政策类别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奖补类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（二）政策类型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降低企业用工成本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（三）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执行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层级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各县（市、区）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（四）适用地区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各县（市、区）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）有效期：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至2025年12月31日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六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申请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对象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符合申报条件企业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（七）申报条件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企业吸纳脱贫人口就业,签订1年以上劳动合同并参加社会保险的，按1000元/人的标准给予一次性吸纳就业补贴，吸纳10人以上的，再按10人1万元的标准给予一次性奖补，最高不超过20万元。按规定落实社保补贴、岗位补贴、培训补贴等政策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（八）申报时限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2021年12月31日至2025年12月31日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（九）兑现标准：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1000元/人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（十）兑现方式：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快申快享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一</w:t>
      </w: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）兑现时限：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60个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工作日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内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（十二）惠企政策服务专窗咨询电话：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市中区0833-2420819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五通桥区0833-3306266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沙湾区0833-2527309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金口河区0833-2715076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峨眉山市0833-5560009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default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犍为县0833-4221585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井研县0833-3738681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default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夹江县0833-5688206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沐川县0833-4609033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default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峨边彝族自治县0833-5288328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马边彝族自治县0833-4513928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708" w:firstLineChars="200"/>
        <w:jc w:val="both"/>
        <w:textAlignment w:val="baseline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高新区0833-2595135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（十三）监督投诉电话：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12345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（十四）受理地址：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各县（市、区）政务服务中心惠企政策服务专窗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708" w:firstLineChars="200"/>
        <w:jc w:val="both"/>
        <w:textAlignment w:val="baseline"/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color w:val="000000" w:themeColor="text1"/>
          <w:spacing w:val="17"/>
          <w:position w:val="2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（十五）工作时间：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工作日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09:00-12:00，13:00-17:00（沙湾区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工作日</w:t>
      </w:r>
      <w:r>
        <w:rPr>
          <w:rFonts w:hint="eastAsia" w:ascii="仿宋" w:hAnsi="仿宋" w:eastAsia="仿宋" w:cs="仿宋"/>
          <w:color w:val="000000" w:themeColor="text1"/>
          <w:spacing w:val="17"/>
          <w:positio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09:00-12:00，13:30-17:30）</w:t>
      </w: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left="0" w:firstLine="664" w:firstLineChars="200"/>
        <w:jc w:val="both"/>
        <w:textAlignment w:val="baseline"/>
        <w:rPr>
          <w:rFonts w:hint="eastAsia" w:ascii="黑体" w:hAnsi="黑体" w:eastAsia="黑体" w:cs="黑体"/>
          <w:color w:val="000000" w:themeColor="text1"/>
          <w:spacing w:val="6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color w:val="000000" w:themeColor="text1"/>
          <w:spacing w:val="6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二、申请材料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（一）企业吸纳人员花名册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材料要求：企业吸纳人员花名册原件1份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（二）工资发放花名册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材料要求：工资发放花名册原件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（三）身份证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材料要求：审核身份证原件，收取复印件1份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（四）劳动合同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材料要求：审核劳动合同原件，收取复印件1份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（五）企业缴纳社会保险证明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材料要求：企业缴纳社会保险证明原件1份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楷体_GB2312" w:hAnsi="楷体_GB2312" w:eastAsia="楷体_GB2312" w:cs="楷体_GB2312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（六）建档立卡脱贫人口身份类证明</w:t>
      </w:r>
    </w:p>
    <w:p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600" w:lineRule="exact"/>
        <w:ind w:firstLine="640" w:firstLineChars="200"/>
        <w:jc w:val="both"/>
        <w:textAlignment w:val="baseline"/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 w:val="0"/>
          <w:snapToGrid/>
          <w:color w:val="000000" w:themeColor="text1"/>
          <w:kern w:val="2"/>
          <w:sz w:val="32"/>
          <w:szCs w:val="32"/>
          <w:highlight w:val="none"/>
          <w:lang w:eastAsia="zh-CN"/>
          <w14:textFill>
            <w14:solidFill>
              <w14:schemeClr w14:val="tx1"/>
            </w14:solidFill>
          </w14:textFill>
        </w:rPr>
        <w:t>材料要求：审核建档立卡脱贫人口身份类证明原件，收取建档立卡脱贫人口身份类证明复印件1份</w:t>
      </w:r>
    </w:p>
    <w:sectPr>
      <w:headerReference r:id="rId5" w:type="default"/>
      <w:footerReference r:id="rId6" w:type="default"/>
      <w:pgSz w:w="11905" w:h="16837"/>
      <w:pgMar w:top="1440" w:right="1803" w:bottom="1440" w:left="1803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5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TI4NTY3YmRmNzU2NDFhYjY3Y2M0OTZlM2E0ZGM4YjAifQ=="/>
  </w:docVars>
  <w:rsids>
    <w:rsidRoot w:val="00000000"/>
    <w:rsid w:val="001D61EC"/>
    <w:rsid w:val="03690CFA"/>
    <w:rsid w:val="0A3D6C91"/>
    <w:rsid w:val="151F77B9"/>
    <w:rsid w:val="1C3B1462"/>
    <w:rsid w:val="26AF59A0"/>
    <w:rsid w:val="37A019DE"/>
    <w:rsid w:val="37DB5838"/>
    <w:rsid w:val="3EFFC2A1"/>
    <w:rsid w:val="452D591E"/>
    <w:rsid w:val="453227AE"/>
    <w:rsid w:val="470C6D37"/>
    <w:rsid w:val="48710218"/>
    <w:rsid w:val="4A9E45FB"/>
    <w:rsid w:val="4B5166A9"/>
    <w:rsid w:val="50011BD6"/>
    <w:rsid w:val="50F25C6E"/>
    <w:rsid w:val="567809C3"/>
    <w:rsid w:val="59CD1026"/>
    <w:rsid w:val="5DC81B6D"/>
    <w:rsid w:val="5EFFED20"/>
    <w:rsid w:val="640028C9"/>
    <w:rsid w:val="68AE719D"/>
    <w:rsid w:val="68BC0BE4"/>
    <w:rsid w:val="68C87BB0"/>
    <w:rsid w:val="6C550416"/>
    <w:rsid w:val="6EB91F4F"/>
    <w:rsid w:val="6FF2313D"/>
    <w:rsid w:val="705D5CFB"/>
    <w:rsid w:val="75403838"/>
    <w:rsid w:val="7B4D77FF"/>
    <w:rsid w:val="7B522C13"/>
    <w:rsid w:val="7D77065B"/>
    <w:rsid w:val="7EC5039A"/>
    <w:rsid w:val="7FF7D15B"/>
    <w:rsid w:val="BAFF251C"/>
    <w:rsid w:val="EB7B1189"/>
    <w:rsid w:val="EFFB10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微软雅黑" w:hAnsi="微软雅黑" w:eastAsia="微软雅黑" w:cs="微软雅黑"/>
      <w:sz w:val="29"/>
      <w:szCs w:val="29"/>
      <w:lang w:val="en-US" w:eastAsia="en-US" w:bidi="ar-SA"/>
    </w:rPr>
  </w:style>
  <w:style w:type="paragraph" w:customStyle="1" w:styleId="5">
    <w:name w:val="图表目录1"/>
    <w:basedOn w:val="1"/>
    <w:next w:val="1"/>
    <w:qFormat/>
    <w:uiPriority w:val="99"/>
    <w:pPr>
      <w:ind w:left="200" w:leftChars="200" w:hanging="200" w:hangingChars="200"/>
    </w:pPr>
    <w:rPr>
      <w:rFonts w:ascii="Calibri" w:hAnsi="Calibri" w:eastAsia="宋体"/>
      <w:sz w:val="21"/>
      <w:szCs w:val="22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7">
    <w:name w:val="Table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3</Pages>
  <Words>1672</Words>
  <Characters>2048</Characters>
  <TotalTime>3</TotalTime>
  <ScaleCrop>false</ScaleCrop>
  <LinksUpToDate>false</LinksUpToDate>
  <CharactersWithSpaces>2048</CharactersWithSpaces>
  <Application>WPS Office_12.1.0.16929_F1E327BC-269C-435d-A152-05C5408002CA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2024-03-28T01:47:00Z</dcterms:created>
  <dc:creator>作者</dc:creator>
  <cp:keywords>关键字</cp:keywords>
  <cp:lastModifiedBy>锦歌</cp:lastModifiedBy>
  <dcterms:modified xsi:type="dcterms:W3CDTF">2024-05-30T06:30:17Z</dcterms:modified>
  <dc:subject>科目</dc:subject>
  <dc:title>标题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2024-04-18T15:04:32Z</vt:filetime>
  </property>
  <property fmtid="{D5CDD505-2E9C-101B-9397-08002B2CF9AE}" pid="4" name="KSOProductBuildVer">
    <vt:lpwstr>2052-12.1.0.16929</vt:lpwstr>
  </property>
  <property fmtid="{D5CDD505-2E9C-101B-9397-08002B2CF9AE}" pid="5" name="ICV">
    <vt:lpwstr>FF3A8F6CAF804CD99A5655F5683D47B4_13</vt:lpwstr>
  </property>
</Properties>
</file>