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jc w:val="both"/>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bookmarkStart w:id="0" w:name="_GoBack"/>
      <w:bookmarkEnd w:id="0"/>
      <w:r>
        <w:rPr>
          <w:rFonts w:hint="eastAsia" w:ascii="黑体" w:hAnsi="黑体" w:eastAsia="黑体" w:cs="黑体"/>
          <w:color w:val="000000" w:themeColor="text1"/>
          <w:sz w:val="32"/>
          <w:szCs w:val="32"/>
          <w:highlight w:val="none"/>
          <w:lang w:val="en-US" w:eastAsia="zh-CN"/>
          <w14:textFill>
            <w14:solidFill>
              <w14:schemeClr w14:val="tx1"/>
            </w14:solidFill>
          </w14:textFill>
        </w:rPr>
        <w:t>【申兑指南】</w:t>
      </w:r>
    </w:p>
    <w:p>
      <w:pPr>
        <w:pStyle w:val="2"/>
        <w:keepNext w:val="0"/>
        <w:keepLines w:val="0"/>
        <w:pageBreakBefore w:val="0"/>
        <w:wordWrap/>
        <w:overflowPunct/>
        <w:topLinePunct w:val="0"/>
        <w:bidi w:val="0"/>
        <w:spacing w:line="600" w:lineRule="exact"/>
        <w:jc w:val="center"/>
        <w:rPr>
          <w:rFonts w:hint="eastAsia" w:ascii="仿宋" w:hAnsi="仿宋" w:eastAsia="仿宋" w:cs="仿宋"/>
          <w:spacing w:val="33"/>
          <w:sz w:val="32"/>
          <w:szCs w:val="32"/>
          <w:highlight w:val="none"/>
        </w:rPr>
      </w:pP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44"/>
          <w:szCs w:val="44"/>
          <w:highlight w:val="none"/>
        </w:rPr>
      </w:pPr>
      <w:r>
        <w:rPr>
          <w:rFonts w:hint="eastAsia" w:ascii="方正小标宋简体" w:hAnsi="方正小标宋简体" w:eastAsia="方正小标宋简体" w:cs="方正小标宋简体"/>
          <w:spacing w:val="33"/>
          <w:sz w:val="44"/>
          <w:szCs w:val="44"/>
          <w:highlight w:val="none"/>
        </w:rPr>
        <w:t>支持“转企升规”政策</w:t>
      </w: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32"/>
          <w:szCs w:val="32"/>
          <w:highlight w:val="none"/>
        </w:rPr>
      </w:pPr>
      <w:r>
        <w:rPr>
          <w:rFonts w:hint="eastAsia" w:ascii="方正小标宋简体" w:hAnsi="方正小标宋简体" w:eastAsia="方正小标宋简体" w:cs="方正小标宋简体"/>
          <w:spacing w:val="33"/>
          <w:sz w:val="32"/>
          <w:szCs w:val="32"/>
          <w:highlight w:val="none"/>
        </w:rPr>
        <w:t>“个转企”稳岗奖励</w:t>
      </w:r>
    </w:p>
    <w:p>
      <w:pPr>
        <w:keepNext w:val="0"/>
        <w:keepLines w:val="0"/>
        <w:pageBreakBefore w:val="0"/>
        <w:wordWrap/>
        <w:overflowPunct/>
        <w:topLinePunct w:val="0"/>
        <w:bidi w:val="0"/>
        <w:spacing w:line="600" w:lineRule="exact"/>
        <w:jc w:val="both"/>
        <w:rPr>
          <w:rFonts w:hint="eastAsia" w:ascii="仿宋" w:hAnsi="仿宋" w:eastAsia="仿宋" w:cs="仿宋"/>
          <w:spacing w:val="7"/>
          <w:sz w:val="32"/>
          <w:szCs w:val="32"/>
          <w:highlight w:val="none"/>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8"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7"/>
          <w:sz w:val="32"/>
          <w:szCs w:val="32"/>
          <w:highlight w:val="none"/>
        </w:rPr>
        <w:t>一、事项基本信息</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（一）政策类别：</w:t>
      </w:r>
      <w:r>
        <w:rPr>
          <w:rFonts w:hint="eastAsia" w:ascii="仿宋" w:hAnsi="仿宋" w:eastAsia="仿宋" w:cs="仿宋"/>
          <w:spacing w:val="17"/>
          <w:position w:val="2"/>
          <w:sz w:val="32"/>
          <w:szCs w:val="32"/>
          <w:highlight w:val="none"/>
        </w:rPr>
        <w:t>奖补类</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楷体_GB2312"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（二）政策类型：</w:t>
      </w:r>
      <w:r>
        <w:rPr>
          <w:rFonts w:hint="eastAsia" w:ascii="仿宋" w:hAnsi="仿宋" w:eastAsia="仿宋" w:cs="仿宋"/>
          <w:spacing w:val="17"/>
          <w:position w:val="2"/>
          <w:sz w:val="32"/>
          <w:szCs w:val="32"/>
          <w:highlight w:val="none"/>
          <w:lang w:val="en-US" w:eastAsia="zh-CN"/>
        </w:rPr>
        <w:t>财政支持</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（三）执行层级：</w:t>
      </w:r>
      <w:r>
        <w:rPr>
          <w:rFonts w:hint="eastAsia" w:ascii="仿宋" w:hAnsi="仿宋" w:eastAsia="仿宋" w:cs="仿宋"/>
          <w:spacing w:val="17"/>
          <w:position w:val="2"/>
          <w:sz w:val="32"/>
          <w:szCs w:val="32"/>
          <w:highlight w:val="none"/>
        </w:rPr>
        <w:t>各县（市、区）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（四）适用地区</w:t>
      </w:r>
      <w:r>
        <w:rPr>
          <w:rFonts w:hint="eastAsia" w:ascii="楷体_GB2312" w:hAnsi="楷体_GB2312" w:eastAsia="楷体_GB2312" w:cs="楷体_GB2312"/>
          <w:spacing w:val="17"/>
          <w:position w:val="2"/>
          <w:sz w:val="32"/>
          <w:szCs w:val="32"/>
          <w:highlight w:val="none"/>
          <w:lang w:eastAsia="zh-CN"/>
        </w:rPr>
        <w:t>：</w:t>
      </w:r>
      <w:r>
        <w:rPr>
          <w:rFonts w:hint="eastAsia" w:ascii="仿宋" w:hAnsi="仿宋" w:eastAsia="仿宋" w:cs="仿宋"/>
          <w:spacing w:val="17"/>
          <w:position w:val="2"/>
          <w:sz w:val="32"/>
          <w:szCs w:val="32"/>
          <w:highlight w:val="none"/>
          <w:lang w:eastAsia="zh-CN"/>
        </w:rPr>
        <w:t>各县（市、区）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五</w:t>
      </w:r>
      <w:r>
        <w:rPr>
          <w:rFonts w:hint="eastAsia" w:ascii="楷体_GB2312" w:hAnsi="楷体_GB2312" w:eastAsia="楷体_GB2312" w:cs="楷体_GB2312"/>
          <w:spacing w:val="17"/>
          <w:position w:val="2"/>
          <w:sz w:val="32"/>
          <w:szCs w:val="32"/>
          <w:highlight w:val="none"/>
        </w:rPr>
        <w:t>）有效期：</w:t>
      </w:r>
      <w:r>
        <w:rPr>
          <w:rFonts w:hint="eastAsia" w:ascii="仿宋" w:hAnsi="仿宋" w:eastAsia="仿宋" w:cs="仿宋"/>
          <w:spacing w:val="17"/>
          <w:position w:val="2"/>
          <w:sz w:val="32"/>
          <w:szCs w:val="32"/>
          <w:highlight w:val="none"/>
          <w:lang w:val="en-US" w:eastAsia="zh-CN"/>
        </w:rPr>
        <w:t>自2022年10月31日起施行，有效期至2025年12月31日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六</w:t>
      </w: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val="en-US" w:eastAsia="zh-CN"/>
        </w:rPr>
        <w:t>申请</w:t>
      </w:r>
      <w:r>
        <w:rPr>
          <w:rFonts w:hint="eastAsia" w:ascii="楷体_GB2312" w:hAnsi="楷体_GB2312" w:eastAsia="楷体_GB2312" w:cs="楷体_GB2312"/>
          <w:spacing w:val="17"/>
          <w:position w:val="2"/>
          <w:sz w:val="32"/>
          <w:szCs w:val="32"/>
          <w:highlight w:val="none"/>
        </w:rPr>
        <w:t>对象</w:t>
      </w:r>
      <w:r>
        <w:rPr>
          <w:rFonts w:hint="eastAsia" w:ascii="楷体_GB2312" w:hAnsi="楷体_GB2312" w:eastAsia="楷体_GB2312" w:cs="楷体_GB2312"/>
          <w:spacing w:val="17"/>
          <w:position w:val="2"/>
          <w:sz w:val="32"/>
          <w:szCs w:val="32"/>
          <w:highlight w:val="none"/>
          <w:lang w:val="en-US" w:eastAsia="zh-CN"/>
        </w:rPr>
        <w:t>：</w:t>
      </w:r>
      <w:r>
        <w:rPr>
          <w:rFonts w:hint="eastAsia" w:ascii="仿宋" w:hAnsi="仿宋" w:eastAsia="仿宋" w:cs="仿宋"/>
          <w:spacing w:val="17"/>
          <w:position w:val="2"/>
          <w:sz w:val="32"/>
          <w:szCs w:val="32"/>
          <w:highlight w:val="none"/>
        </w:rPr>
        <w:t>2022年-2025年期间，按要求从个体工商户转型升级为企业的市场主体</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七</w:t>
      </w:r>
      <w:r>
        <w:rPr>
          <w:rFonts w:hint="eastAsia" w:ascii="楷体_GB2312" w:hAnsi="楷体_GB2312" w:eastAsia="楷体_GB2312" w:cs="楷体_GB2312"/>
          <w:spacing w:val="17"/>
          <w:position w:val="2"/>
          <w:sz w:val="32"/>
          <w:szCs w:val="32"/>
          <w:highlight w:val="none"/>
        </w:rPr>
        <w:t>）申报条件：</w:t>
      </w:r>
      <w:r>
        <w:rPr>
          <w:rFonts w:hint="eastAsia" w:ascii="仿宋" w:hAnsi="仿宋" w:eastAsia="仿宋" w:cs="仿宋"/>
          <w:spacing w:val="17"/>
          <w:position w:val="2"/>
          <w:sz w:val="32"/>
          <w:szCs w:val="32"/>
          <w:highlight w:val="none"/>
          <w:lang w:eastAsia="zh-CN"/>
        </w:rPr>
        <w:t>2022年-2025年期间，完成“个转企”的新企业</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八</w:t>
      </w:r>
      <w:r>
        <w:rPr>
          <w:rFonts w:hint="eastAsia" w:ascii="楷体_GB2312" w:hAnsi="楷体_GB2312" w:eastAsia="楷体_GB2312" w:cs="楷体_GB2312"/>
          <w:spacing w:val="17"/>
          <w:position w:val="2"/>
          <w:sz w:val="32"/>
          <w:szCs w:val="32"/>
          <w:highlight w:val="none"/>
        </w:rPr>
        <w:t>）申报时限：</w:t>
      </w:r>
      <w:r>
        <w:rPr>
          <w:rFonts w:hint="eastAsia" w:ascii="仿宋" w:hAnsi="仿宋" w:eastAsia="仿宋" w:cs="仿宋"/>
          <w:spacing w:val="17"/>
          <w:position w:val="2"/>
          <w:sz w:val="32"/>
          <w:szCs w:val="32"/>
          <w:highlight w:val="none"/>
        </w:rPr>
        <w:t>2023年1月1日至2026年12月31日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九</w:t>
      </w:r>
      <w:r>
        <w:rPr>
          <w:rFonts w:hint="eastAsia" w:ascii="楷体_GB2312" w:hAnsi="楷体_GB2312" w:eastAsia="楷体_GB2312" w:cs="楷体_GB2312"/>
          <w:spacing w:val="17"/>
          <w:position w:val="2"/>
          <w:sz w:val="32"/>
          <w:szCs w:val="32"/>
          <w:highlight w:val="none"/>
        </w:rPr>
        <w:t>）兑现标准：</w:t>
      </w:r>
      <w:r>
        <w:rPr>
          <w:rFonts w:hint="eastAsia" w:ascii="仿宋" w:hAnsi="仿宋" w:eastAsia="仿宋" w:cs="仿宋"/>
          <w:spacing w:val="17"/>
          <w:position w:val="2"/>
          <w:sz w:val="32"/>
          <w:szCs w:val="32"/>
          <w:highlight w:val="none"/>
          <w:lang w:val="en-US" w:eastAsia="zh-CN"/>
        </w:rPr>
        <w:t>对完成“个转企”、且依法参加社会保险并按规定缴纳社会保险费的新企业，自转型企业当年起，连续5年按不高于企业所承担社会保险费（不含企业职工个人应缴部分）的80%的标准给予企业稳岗奖励，不超过该企业在奖励年度较转型前一年度个体户的市县财政贡献增量</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（十）兑现方式：</w:t>
      </w:r>
      <w:r>
        <w:rPr>
          <w:rFonts w:hint="eastAsia" w:ascii="仿宋" w:hAnsi="仿宋" w:eastAsia="仿宋" w:cs="仿宋"/>
          <w:spacing w:val="17"/>
          <w:position w:val="2"/>
          <w:sz w:val="32"/>
          <w:szCs w:val="32"/>
          <w:highlight w:val="none"/>
        </w:rPr>
        <w:t>快申快享</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w:t>
      </w:r>
      <w:r>
        <w:rPr>
          <w:rFonts w:hint="eastAsia" w:ascii="楷体_GB2312" w:hAnsi="楷体_GB2312" w:eastAsia="楷体_GB2312" w:cs="楷体_GB2312"/>
          <w:spacing w:val="17"/>
          <w:position w:val="2"/>
          <w:sz w:val="32"/>
          <w:szCs w:val="32"/>
          <w:highlight w:val="none"/>
          <w:lang w:eastAsia="zh-CN"/>
        </w:rPr>
        <w:t>一</w:t>
      </w:r>
      <w:r>
        <w:rPr>
          <w:rFonts w:hint="eastAsia" w:ascii="楷体_GB2312" w:hAnsi="楷体_GB2312" w:eastAsia="楷体_GB2312" w:cs="楷体_GB2312"/>
          <w:spacing w:val="17"/>
          <w:position w:val="2"/>
          <w:sz w:val="32"/>
          <w:szCs w:val="32"/>
          <w:highlight w:val="none"/>
        </w:rPr>
        <w:t>）兑现时限：</w:t>
      </w:r>
      <w:r>
        <w:rPr>
          <w:rFonts w:hint="eastAsia" w:ascii="仿宋" w:hAnsi="仿宋" w:eastAsia="仿宋" w:cs="仿宋"/>
          <w:spacing w:val="17"/>
          <w:position w:val="2"/>
          <w:sz w:val="32"/>
          <w:szCs w:val="32"/>
          <w:highlight w:val="none"/>
          <w:lang w:val="en-US" w:eastAsia="zh-CN"/>
        </w:rPr>
        <w:t>60个</w:t>
      </w:r>
      <w:r>
        <w:rPr>
          <w:rFonts w:hint="eastAsia" w:ascii="仿宋" w:hAnsi="仿宋" w:eastAsia="仿宋" w:cs="仿宋"/>
          <w:spacing w:val="17"/>
          <w:position w:val="2"/>
          <w:sz w:val="32"/>
          <w:szCs w:val="32"/>
          <w:highlight w:val="none"/>
        </w:rPr>
        <w:t>工作日</w:t>
      </w:r>
      <w:r>
        <w:rPr>
          <w:rFonts w:hint="eastAsia" w:ascii="仿宋" w:hAnsi="仿宋" w:eastAsia="仿宋" w:cs="仿宋"/>
          <w:spacing w:val="17"/>
          <w:position w:val="2"/>
          <w:sz w:val="32"/>
          <w:szCs w:val="32"/>
          <w:highlight w:val="none"/>
          <w:lang w:eastAsia="zh-CN"/>
        </w:rPr>
        <w:t>内</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（十二）惠企政策服务专窗咨询电话：</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市中区0833-2420819</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五通桥区0833-3306266</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沙湾区0833-2527309</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金口河区0833-2715076</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峨眉山市0833-5560009</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犍为县0833-4221585</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井研县0833-3738681</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夹江县0833-5688206</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沐川县0833-4609033</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峨边彝族自治县0833-5288328</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马边彝族自治县0833-4513928</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highlight w:val="none"/>
          <w:lang w:val="en-US" w:eastAsia="zh-CN"/>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高新区0833-2595135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（十三）监督投诉电话：</w:t>
      </w:r>
      <w:r>
        <w:rPr>
          <w:rFonts w:hint="eastAsia" w:ascii="仿宋" w:hAnsi="仿宋" w:eastAsia="仿宋" w:cs="仿宋"/>
          <w:spacing w:val="17"/>
          <w:position w:val="2"/>
          <w:sz w:val="32"/>
          <w:szCs w:val="32"/>
          <w:highlight w:val="none"/>
        </w:rPr>
        <w:t>12345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（十四）受理地址：</w:t>
      </w:r>
      <w:r>
        <w:rPr>
          <w:rFonts w:hint="eastAsia" w:ascii="仿宋" w:hAnsi="仿宋" w:eastAsia="仿宋" w:cs="仿宋"/>
          <w:spacing w:val="17"/>
          <w:position w:val="2"/>
          <w:sz w:val="32"/>
          <w:szCs w:val="32"/>
          <w:highlight w:val="none"/>
          <w:lang w:eastAsia="zh-CN"/>
        </w:rPr>
        <w:t>各县（市、区）政务服务中心惠企政策服务专窗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（十五）工作时间：</w:t>
      </w:r>
      <w:r>
        <w:rPr>
          <w:rFonts w:hint="eastAsia" w:ascii="仿宋" w:hAnsi="仿宋" w:eastAsia="仿宋" w:cs="仿宋"/>
          <w:color w:val="000000" w:themeColor="text1"/>
          <w:spacing w:val="17"/>
          <w:position w:val="2"/>
          <w:sz w:val="32"/>
          <w:szCs w:val="32"/>
          <w:highlight w:val="none"/>
          <w:lang w:eastAsia="zh-CN"/>
          <w14:textFill>
            <w14:solidFill>
              <w14:schemeClr w14:val="tx1"/>
            </w14:solidFill>
          </w14:textFill>
        </w:rPr>
        <w:t>工作日</w:t>
      </w:r>
      <w:r>
        <w:rPr>
          <w:rFonts w:hint="eastAsia" w:ascii="仿宋" w:hAnsi="仿宋" w:eastAsia="仿宋" w:cs="仿宋"/>
          <w:color w:val="000000" w:themeColor="text1"/>
          <w:spacing w:val="17"/>
          <w:position w:val="2"/>
          <w:sz w:val="32"/>
          <w:szCs w:val="32"/>
          <w:highlight w:val="none"/>
          <w:lang w:val="en-US" w:eastAsia="zh-CN"/>
          <w14:textFill>
            <w14:solidFill>
              <w14:schemeClr w14:val="tx1"/>
            </w14:solidFill>
          </w14:textFill>
        </w:rPr>
        <w:t>09:00-12:00，13:00-17:00（沙湾区</w:t>
      </w:r>
      <w:r>
        <w:rPr>
          <w:rFonts w:hint="eastAsia" w:ascii="仿宋" w:hAnsi="仿宋" w:eastAsia="仿宋" w:cs="仿宋"/>
          <w:color w:val="000000" w:themeColor="text1"/>
          <w:spacing w:val="17"/>
          <w:position w:val="2"/>
          <w:sz w:val="32"/>
          <w:szCs w:val="32"/>
          <w:highlight w:val="none"/>
          <w:lang w:eastAsia="zh-CN"/>
          <w14:textFill>
            <w14:solidFill>
              <w14:schemeClr w14:val="tx1"/>
            </w14:solidFill>
          </w14:textFill>
        </w:rPr>
        <w:t>工作日</w:t>
      </w:r>
      <w:r>
        <w:rPr>
          <w:rFonts w:hint="eastAsia" w:ascii="仿宋" w:hAnsi="仿宋" w:eastAsia="仿宋" w:cs="仿宋"/>
          <w:color w:val="000000" w:themeColor="text1"/>
          <w:spacing w:val="17"/>
          <w:position w:val="2"/>
          <w:sz w:val="32"/>
          <w:szCs w:val="32"/>
          <w:highlight w:val="none"/>
          <w:lang w:val="en-US" w:eastAsia="zh-CN"/>
          <w14:textFill>
            <w14:solidFill>
              <w14:schemeClr w14:val="tx1"/>
            </w14:solidFill>
          </w14:textFill>
        </w:rPr>
        <w:t>09:00-12:00，13:30-17:30）</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4"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6"/>
          <w:sz w:val="32"/>
          <w:szCs w:val="32"/>
          <w:highlight w:val="none"/>
        </w:rPr>
        <w:t>二、申请材料</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（一）“个转企”稳岗奖励申请表</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w:t>
      </w:r>
      <w:r>
        <w:rPr>
          <w:rFonts w:hint="eastAsia" w:ascii="仿宋" w:hAnsi="仿宋" w:eastAsia="仿宋" w:cs="仿宋"/>
          <w:b w:val="0"/>
          <w:bCs w:val="0"/>
          <w:color w:val="000000" w:themeColor="text1"/>
          <w:sz w:val="32"/>
          <w:szCs w:val="32"/>
          <w:highlight w:val="none"/>
          <w14:textFill>
            <w14:solidFill>
              <w14:schemeClr w14:val="tx1"/>
            </w14:solidFill>
          </w14:textFill>
        </w:rPr>
        <w:t>原件2份，法定代表人签字并在申请单位处加盖单位公章</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（二）“个转企”企业营业执照</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w:t>
      </w:r>
      <w:r>
        <w:rPr>
          <w:rFonts w:hint="eastAsia" w:ascii="仿宋" w:hAnsi="仿宋" w:eastAsia="仿宋" w:cs="仿宋"/>
          <w:b w:val="0"/>
          <w:bCs w:val="0"/>
          <w:color w:val="000000" w:themeColor="text1"/>
          <w:sz w:val="32"/>
          <w:szCs w:val="32"/>
          <w:highlight w:val="none"/>
          <w14:textFill>
            <w14:solidFill>
              <w14:schemeClr w14:val="tx1"/>
            </w14:solidFill>
          </w14:textFill>
        </w:rPr>
        <w:t>复印件1份，加盖单位公章</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（三）“个转企”企业开户许可</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w:t>
      </w:r>
      <w:r>
        <w:rPr>
          <w:rFonts w:hint="eastAsia" w:ascii="仿宋" w:hAnsi="仿宋" w:eastAsia="仿宋" w:cs="仿宋"/>
          <w:b w:val="0"/>
          <w:bCs w:val="0"/>
          <w:color w:val="000000" w:themeColor="text1"/>
          <w:sz w:val="32"/>
          <w:szCs w:val="32"/>
          <w:highlight w:val="none"/>
          <w14:textFill>
            <w14:solidFill>
              <w14:schemeClr w14:val="tx1"/>
            </w14:solidFill>
          </w14:textFill>
        </w:rPr>
        <w:t>复印件1份，加盖单位公章</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（四）“个转企”企业法定代表人身份证</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材料要求：复印件1份，法定代表人签字，加盖单位公章</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（五）承诺书</w:t>
      </w:r>
    </w:p>
    <w:p>
      <w:pPr>
        <w:pStyle w:val="3"/>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材料要求：原件1份，法定代表人签字，加盖单位</w:t>
      </w:r>
      <w:r>
        <w:rPr>
          <w:rFonts w:hint="eastAsia" w:ascii="仿宋" w:hAnsi="仿宋" w:eastAsia="仿宋" w:cs="仿宋"/>
          <w:sz w:val="32"/>
          <w:szCs w:val="32"/>
          <w:highlight w:val="none"/>
          <w:lang w:val="en-US" w:eastAsia="zh-CN"/>
        </w:rPr>
        <w:t>公章</w:t>
      </w:r>
    </w:p>
    <w:sectPr>
      <w:headerReference r:id="rId5" w:type="default"/>
      <w:footerReference r:id="rId6" w:type="default"/>
      <w:pgSz w:w="11905" w:h="16837"/>
      <w:pgMar w:top="1440" w:right="1803" w:bottom="1440" w:left="180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ZTI4NTY3YmRmNzU2NDFhYjY3Y2M0OTZlM2E0ZGM4YjAifQ=="/>
  </w:docVars>
  <w:rsids>
    <w:rsidRoot w:val="00000000"/>
    <w:rsid w:val="07BB130F"/>
    <w:rsid w:val="08796FFA"/>
    <w:rsid w:val="0A061329"/>
    <w:rsid w:val="114172F3"/>
    <w:rsid w:val="13367661"/>
    <w:rsid w:val="188E3A9B"/>
    <w:rsid w:val="19236A3C"/>
    <w:rsid w:val="19535D59"/>
    <w:rsid w:val="1AE41750"/>
    <w:rsid w:val="1C3B1462"/>
    <w:rsid w:val="1E4F2B3E"/>
    <w:rsid w:val="20DA787E"/>
    <w:rsid w:val="238467EB"/>
    <w:rsid w:val="25D758E4"/>
    <w:rsid w:val="2D606A34"/>
    <w:rsid w:val="2FE07419"/>
    <w:rsid w:val="348210E9"/>
    <w:rsid w:val="387666F7"/>
    <w:rsid w:val="3AAF1C15"/>
    <w:rsid w:val="3D104DF8"/>
    <w:rsid w:val="3E9C62BB"/>
    <w:rsid w:val="410B117F"/>
    <w:rsid w:val="42017B6B"/>
    <w:rsid w:val="4A6B33A8"/>
    <w:rsid w:val="4B1834E6"/>
    <w:rsid w:val="4C9269AF"/>
    <w:rsid w:val="534A780A"/>
    <w:rsid w:val="5DFE5725"/>
    <w:rsid w:val="5E9F15F0"/>
    <w:rsid w:val="5EE3256A"/>
    <w:rsid w:val="5EFFED20"/>
    <w:rsid w:val="5FC91C1A"/>
    <w:rsid w:val="665A43C0"/>
    <w:rsid w:val="665D94BD"/>
    <w:rsid w:val="69C67AA9"/>
    <w:rsid w:val="6AFF24A0"/>
    <w:rsid w:val="6E033099"/>
    <w:rsid w:val="74F00593"/>
    <w:rsid w:val="76FA5A0A"/>
    <w:rsid w:val="78EA0580"/>
    <w:rsid w:val="7A6C1550"/>
    <w:rsid w:val="7E3F19E9"/>
    <w:rsid w:val="83DD85DA"/>
    <w:rsid w:val="B5FE9C89"/>
    <w:rsid w:val="B7FB8C4F"/>
    <w:rsid w:val="BBFD832B"/>
    <w:rsid w:val="EFFB1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semiHidden/>
    <w:qFormat/>
    <w:uiPriority w:val="0"/>
    <w:rPr>
      <w:rFonts w:ascii="微软雅黑" w:hAnsi="微软雅黑" w:eastAsia="微软雅黑" w:cs="微软雅黑"/>
      <w:sz w:val="29"/>
      <w:szCs w:val="29"/>
      <w:lang w:val="en-US" w:eastAsia="en-US" w:bidi="ar-SA"/>
    </w:rPr>
  </w:style>
  <w:style w:type="paragraph" w:styleId="3">
    <w:name w:val="Plain Text"/>
    <w:basedOn w:val="1"/>
    <w:unhideWhenUsed/>
    <w:qFormat/>
    <w:uiPriority w:val="99"/>
    <w:rPr>
      <w:rFonts w:ascii="宋体" w:hAnsi="Courier New" w:cs="Courier New"/>
      <w:szCs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autoRedefine/>
    <w:qFormat/>
    <w:uiPriority w:val="0"/>
    <w:rPr>
      <w:i/>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customStyle="1" w:styleId="10">
    <w:name w:val="图表目录1"/>
    <w:basedOn w:val="1"/>
    <w:next w:val="1"/>
    <w:autoRedefine/>
    <w:qFormat/>
    <w:uiPriority w:val="99"/>
    <w:pPr>
      <w:ind w:left="200" w:leftChars="200" w:hanging="200" w:hangingChars="200"/>
    </w:pPr>
    <w:rPr>
      <w:rFonts w:ascii="Calibri" w:hAnsi="Calibri" w:eastAsia="宋体"/>
      <w:sz w:val="21"/>
      <w:szCs w:val="22"/>
    </w:rPr>
  </w:style>
  <w:style w:type="paragraph" w:customStyle="1" w:styleId="11">
    <w:name w:val="称呼1"/>
    <w:basedOn w:val="1"/>
    <w:qFormat/>
    <w:uiPriority w:val="0"/>
    <w:rPr>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2096</Words>
  <Characters>2505</Characters>
  <TotalTime>3</TotalTime>
  <ScaleCrop>false</ScaleCrop>
  <LinksUpToDate>false</LinksUpToDate>
  <CharactersWithSpaces>2767</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2024-03-28T09:47:00Z</dcterms:created>
  <dc:creator>作者</dc:creator>
  <cp:keywords>关键字</cp:keywords>
  <cp:lastModifiedBy>锦歌</cp:lastModifiedBy>
  <dcterms:modified xsi:type="dcterms:W3CDTF">2024-05-30T06:28:11Z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2024-04-18T15:04:32Z</vt:filetime>
  </property>
  <property fmtid="{D5CDD505-2E9C-101B-9397-08002B2CF9AE}" pid="4" name="KSOProductBuildVer">
    <vt:lpwstr>2052-12.1.0.16929</vt:lpwstr>
  </property>
  <property fmtid="{D5CDD505-2E9C-101B-9397-08002B2CF9AE}" pid="5" name="ICV">
    <vt:lpwstr>4B652105C64143058CB308D433BC7F34_13</vt:lpwstr>
  </property>
</Properties>
</file>