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7026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仿宋_GB2312" w:hAnsi="方正仿宋_GB2312" w:eastAsia="方正仿宋_GB2312" w:cs="方正仿宋_GB2312"/>
          <w:b/>
          <w:bCs/>
          <w:sz w:val="18"/>
          <w:szCs w:val="20"/>
        </w:rPr>
      </w:pPr>
      <w:r>
        <w:rPr>
          <w:rFonts w:hint="eastAsia" w:ascii="方正仿宋_GB2312" w:hAnsi="方正仿宋_GB2312" w:eastAsia="方正仿宋_GB2312" w:cs="方正仿宋_GB2312"/>
          <w:b/>
          <w:bCs/>
          <w:sz w:val="36"/>
          <w:szCs w:val="36"/>
        </w:rPr>
        <w:t>《乐山市五通桥桥沟化工厂10万吨/年净水剂液体生产线迁建项目环境影响评价第二次公示</w:t>
      </w:r>
      <w:r>
        <w:rPr>
          <w:rFonts w:hint="eastAsia" w:ascii="方正仿宋_GB2312" w:hAnsi="方正仿宋_GB2312" w:eastAsia="方正仿宋_GB2312" w:cs="方正仿宋_GB2312"/>
          <w:b/>
          <w:bCs/>
          <w:sz w:val="36"/>
          <w:szCs w:val="36"/>
          <w:lang w:eastAsia="zh-CN"/>
        </w:rPr>
        <w:t>征求意见稿</w:t>
      </w:r>
      <w:r>
        <w:rPr>
          <w:rFonts w:hint="eastAsia" w:ascii="方正仿宋_GB2312" w:hAnsi="方正仿宋_GB2312" w:eastAsia="方正仿宋_GB2312" w:cs="方正仿宋_GB2312"/>
          <w:b/>
          <w:bCs/>
          <w:sz w:val="36"/>
          <w:szCs w:val="36"/>
        </w:rPr>
        <w:t>》项目征集意见的说明</w:t>
      </w:r>
    </w:p>
    <w:p w14:paraId="3BEBA745">
      <w:pPr>
        <w:keepNext w:val="0"/>
        <w:keepLines w:val="0"/>
        <w:pageBreakBefore w:val="0"/>
        <w:widowControl w:val="0"/>
        <w:kinsoku/>
        <w:wordWrap/>
        <w:overflowPunct/>
        <w:topLinePunct w:val="0"/>
        <w:autoSpaceDE/>
        <w:autoSpaceDN/>
        <w:bidi w:val="0"/>
        <w:adjustRightInd/>
        <w:snapToGrid/>
        <w:spacing w:before="312" w:beforeLines="100" w:line="640" w:lineRule="exact"/>
        <w:ind w:firstLine="560" w:firstLineChars="200"/>
        <w:jc w:val="left"/>
        <w:textAlignment w:val="auto"/>
        <w:rPr>
          <w:rFonts w:hint="eastAsia" w:ascii="仿宋_GB2312" w:hAnsi="仿宋_GB2312" w:eastAsia="仿宋_GB2312" w:cs="仿宋_GB2312"/>
          <w:sz w:val="28"/>
          <w:szCs w:val="28"/>
        </w:rPr>
      </w:pPr>
      <w:bookmarkStart w:id="0" w:name="_GoBack"/>
      <w:r>
        <w:rPr>
          <w:rFonts w:hint="eastAsia" w:ascii="仿宋_GB2312" w:hAnsi="仿宋_GB2312" w:eastAsia="仿宋_GB2312" w:cs="仿宋_GB2312"/>
          <w:sz w:val="28"/>
          <w:szCs w:val="28"/>
        </w:rPr>
        <w:t>一、编写背景、目的</w:t>
      </w:r>
    </w:p>
    <w:p w14:paraId="698BE8C9">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1、通过对项目所在区域生态环境、环境质量现状调查，结合区域发展规划、工程建设内容，从环境保护角度为工程建设的环境可行性提供依据。</w:t>
      </w:r>
    </w:p>
    <w:p w14:paraId="7285EE0F">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通过工程建设对环境的影响预测分析，结合项目附近区域的环境保护目标，明确工程建设对工程区域自然生态环境及环境质量的影响程度和范围；提出生态环境不利影响减缓措施和恢复措施、污染防治方案，并将之反馈于工程建设之中，将工程建设带来的负面影响减小到最低程度，最大限度发挥工程建设的经济效益、社会效益和环境效益，使经济发展与环境保护协调统一。</w:t>
      </w:r>
    </w:p>
    <w:p w14:paraId="4C2727B3">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3、通过本项目的环境影响评价，使所编制的环境影响报告书能成为本工程环境保护设计和环境管理的依据，并作为环境主管部门管理本项目的科学依据。</w:t>
      </w:r>
    </w:p>
    <w:p w14:paraId="0E1BC911">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二、编写依据</w:t>
      </w:r>
    </w:p>
    <w:p w14:paraId="431D1F7A">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1、《中华人民共和国环境保护法》；2、《中华人民共和国环境影响评价法》；3、《建设项目环境保护管理条例》；4、《建设项目环境影响评价分类管理名录》；5、《环境影响评价公众参与办法》</w:t>
      </w:r>
    </w:p>
    <w:p w14:paraId="4234B1DE">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三、编写必要性</w:t>
      </w:r>
    </w:p>
    <w:p w14:paraId="6D3AA88B">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乐山市五通桥桥沟化工厂主要从事聚合氯化铝、聚合硫酸铁等净水剂生产；位于五通桥区金粟镇桥沟街，属于岷江左岸；生产上使用盐酸、硫酸等危险化学品，存在较大的环境风险隐患。</w:t>
      </w:r>
    </w:p>
    <w:p w14:paraId="6C50F175">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为响应《化工园区建设标准和认定管理办法（试行）》、《四川省化工园区认定管理办法（试行）》等文件化工项目入园要求，乐山市五通桥桥沟化工厂实施退岸入园，在五通桥新型工业基地征地4641.71m</w:t>
      </w:r>
      <w:r>
        <w:rPr>
          <w:rFonts w:hint="eastAsia" w:ascii="仿宋_GB2312" w:hAnsi="仿宋_GB2312" w:eastAsia="仿宋_GB2312" w:cs="仿宋_GB2312"/>
          <w:sz w:val="28"/>
          <w:szCs w:val="28"/>
          <w:vertAlign w:val="superscript"/>
        </w:rPr>
        <w:t>2</w:t>
      </w:r>
      <w:r>
        <w:rPr>
          <w:rFonts w:hint="eastAsia" w:ascii="仿宋_GB2312" w:hAnsi="仿宋_GB2312" w:eastAsia="仿宋_GB2312" w:cs="仿宋_GB2312"/>
          <w:sz w:val="28"/>
          <w:szCs w:val="28"/>
        </w:rPr>
        <w:t>，实施10万吨/年净水剂液体生产线迁建项目（即“本项目”），主要关停位于五通桥区金粟镇桥沟街的老厂，拟在乐山市五通桥区金粟镇会云村6-7组建立聚氯化铝、聚氯化铝铁、聚合硫酸铁生产线各一条，项目建成后年产聚氯化铝5万吨、聚氯化铝铁3万吨和聚合硫酸铁2万吨。项目总投资2295万元，其中环保投资202万元，占总投资的8.80%。</w:t>
      </w:r>
    </w:p>
    <w:p w14:paraId="39AD2AD8">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项目实施退岸入园，选址</w:t>
      </w:r>
      <w:r>
        <w:rPr>
          <w:rFonts w:hint="eastAsia" w:ascii="仿宋_GB2312" w:hAnsi="仿宋_GB2312" w:eastAsia="仿宋_GB2312" w:cs="仿宋_GB2312"/>
          <w:sz w:val="28"/>
          <w:szCs w:val="28"/>
          <w:lang w:val="en-US" w:eastAsia="zh-CN"/>
        </w:rPr>
        <w:t>位于</w:t>
      </w:r>
      <w:r>
        <w:rPr>
          <w:rFonts w:hint="eastAsia" w:ascii="仿宋_GB2312" w:hAnsi="仿宋_GB2312" w:eastAsia="仿宋_GB2312" w:cs="仿宋_GB2312"/>
          <w:sz w:val="28"/>
          <w:szCs w:val="28"/>
        </w:rPr>
        <w:t>五通桥新型工业基地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属于化工园区。因此，项目建设满足《中华人民共和国长江保护法》、《长江经济带负面清单指南（试行，2022年版）》、《化工园区建设标准和认定管理办法（试行）》和《四川省化工园区认定管理办法（试行）》等相关要求。</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embedRegular r:id="rId1" w:fontKey="{3ECBE8BF-F11A-4501-BD31-B9DFFE4574B4}"/>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宋体">
    <w:panose1 w:val="02010600040101010101"/>
    <w:charset w:val="86"/>
    <w:family w:val="auto"/>
    <w:pitch w:val="default"/>
    <w:sig w:usb0="00000287" w:usb1="080F0000" w:usb2="00000000" w:usb3="00000000" w:csb0="0004009F" w:csb1="DFD70000"/>
  </w:font>
  <w:font w:name="方正仿宋_GB2312">
    <w:panose1 w:val="02000000000000000000"/>
    <w:charset w:val="86"/>
    <w:family w:val="auto"/>
    <w:pitch w:val="default"/>
    <w:sig w:usb0="A00002BF" w:usb1="184F6CFA" w:usb2="00000012" w:usb3="00000000" w:csb0="00040001" w:csb1="00000000"/>
    <w:embedRegular r:id="rId2" w:fontKey="{E1C631ED-44EE-4997-9C29-2FEF6CD0AD27}"/>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MDA4YTMwMTgwZTZlMTkyNzU0MTg1MmZiYTY3YTMifQ=="/>
  </w:docVars>
  <w:rsids>
    <w:rsidRoot w:val="009B0834"/>
    <w:rsid w:val="002D0D6B"/>
    <w:rsid w:val="00464B19"/>
    <w:rsid w:val="004B1060"/>
    <w:rsid w:val="005D1AC3"/>
    <w:rsid w:val="006D2CC1"/>
    <w:rsid w:val="00755633"/>
    <w:rsid w:val="009A2AC5"/>
    <w:rsid w:val="009B0834"/>
    <w:rsid w:val="009C4846"/>
    <w:rsid w:val="00A415C8"/>
    <w:rsid w:val="00BA750A"/>
    <w:rsid w:val="00C7332F"/>
    <w:rsid w:val="00C755BB"/>
    <w:rsid w:val="00C97B58"/>
    <w:rsid w:val="00D85187"/>
    <w:rsid w:val="00FB5300"/>
    <w:rsid w:val="15BF4280"/>
    <w:rsid w:val="50761DC2"/>
    <w:rsid w:val="7AF31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line="360" w:lineRule="auto"/>
      <w:jc w:val="left"/>
    </w:pPr>
    <w:rPr>
      <w:rFonts w:ascii="宋体" w:hAnsi="宋体" w:eastAsia="宋体"/>
      <w:kern w:val="0"/>
      <w:sz w:val="24"/>
      <w:szCs w:val="20"/>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2</Pages>
  <Words>937</Words>
  <Characters>945</Characters>
  <Lines>7</Lines>
  <Paragraphs>2</Paragraphs>
  <TotalTime>2</TotalTime>
  <ScaleCrop>false</ScaleCrop>
  <LinksUpToDate>false</LinksUpToDate>
  <CharactersWithSpaces>946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2022-08-12T02:36:00Z</dcterms:created>
  <dc:creator>john</dc:creator>
  <cp:lastModifiedBy>1234</cp:lastModifiedBy>
  <dcterms:modified xsi:type="dcterms:W3CDTF">2025-04-15T09:23:43Z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C34AFE730FEF435687666632E97D782D_13</vt:lpwstr>
  </property>
  <property fmtid="{D5CDD505-2E9C-101B-9397-08002B2CF9AE}" pid="4" name="KSOTemplateDocerSaveRecord">
    <vt:lpwstr>eyJoZGlkIjoiODljOWMyNWVlMDI3MzNkZDNhOWEwMjc5MTQ3MzJiODQiLCJ1c2VySWQiOiIyMjY4ODg4NzgifQ==</vt:lpwstr>
  </property>
</Properties>
</file>