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188D9D"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600" w:lineRule="exact"/>
        <w:ind w:firstLine="0" w:firstLineChars="0"/>
        <w:jc w:val="center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关于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shd w:val="clear" w:color="auto" w:fill="FFFFFF"/>
        </w:rPr>
        <w:t>《</w:t>
      </w:r>
      <w:r>
        <w:rPr>
          <w:rFonts w:hint="default" w:ascii="方正小标宋简体" w:eastAsia="方正小标宋简体"/>
          <w:sz w:val="44"/>
          <w:szCs w:val="44"/>
          <w:lang w:val="en-US" w:eastAsia="zh-CN"/>
        </w:rPr>
        <w:t>犍为县中心城区详细规划单元G（孝姑）局部地块（静脉产业园）选址方案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shd w:val="clear" w:color="auto" w:fill="FFFFFF"/>
        </w:rPr>
        <w:t>》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的解读</w:t>
      </w:r>
    </w:p>
    <w:p w14:paraId="50E19803"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60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</w:p>
    <w:p w14:paraId="42180A6B"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600" w:lineRule="exact"/>
        <w:jc w:val="both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广大市民朋友：</w:t>
      </w:r>
    </w:p>
    <w:p w14:paraId="794071B2"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60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为提升我县建筑垃圾和餐厨废弃物处理水平，改善人居环境，促进资源循环利用和绿色低碳发展，我县计划实施建筑垃圾资源化利用和餐厨废弃物集中处置项目（即“静脉产业园”项目）。该项目选址于犍为县孝姑镇永平村。现将规划选址的主要情况解读如下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。</w:t>
      </w:r>
      <w:bookmarkStart w:id="0" w:name="_GoBack"/>
      <w:bookmarkEnd w:id="0"/>
    </w:p>
    <w:p w14:paraId="3829BB0E"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60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一、选址背景与目的</w:t>
      </w:r>
    </w:p>
    <w:p w14:paraId="277E6B20"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60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本项目旨在实现建筑垃圾“减量化、资源化、无害化”处理及餐厨废弃物集中规范处置，是提升城市环境质量、推动可持续发展的重要基础设施。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综合考虑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规划产业布局、生态环境影响、投资成本、建设工期等多方面因素，经审慎研究，决定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在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犍为县孝姑镇永平村选址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建设该项目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。</w:t>
      </w:r>
    </w:p>
    <w:p w14:paraId="1870F8A8"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600" w:lineRule="exact"/>
        <w:ind w:firstLine="640" w:firstLineChars="200"/>
        <w:jc w:val="both"/>
        <w:textAlignment w:val="auto"/>
        <w:rPr>
          <w:rFonts w:hint="default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二、选</w:t>
      </w:r>
      <w:r>
        <w:rPr>
          <w:rFonts w:hint="default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址位置与范围项目</w:t>
      </w:r>
    </w:p>
    <w:p w14:paraId="147BB0E0"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60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选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址位于犍为县城东南方向、岷江左岸、孝姑镇镇区西北方向，孝姑镇永平村境内。地块西侧紧邻Y028公路，距离孝姑高速收费口约3公里，交通便捷。规划用地面积约125.81亩，全部位于犍为县国土空间总体规划划定的城镇开发边界内。</w:t>
      </w:r>
    </w:p>
    <w:p w14:paraId="33B9C96F"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600" w:lineRule="exact"/>
        <w:ind w:firstLine="640" w:firstLineChars="200"/>
        <w:jc w:val="both"/>
        <w:textAlignment w:val="auto"/>
        <w:rPr>
          <w:rFonts w:hint="default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三、</w:t>
      </w: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选</w:t>
      </w:r>
      <w:r>
        <w:rPr>
          <w:rFonts w:hint="default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址规划符合性与优势</w:t>
      </w:r>
    </w:p>
    <w:p w14:paraId="4C183307"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60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选址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经过充分论证，具备显著的规划合理性和建设优势</w:t>
      </w:r>
    </w:p>
    <w:p w14:paraId="680590EB"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60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楷体_GB2312" w:hAnsi="楷体_GB2312" w:eastAsia="楷体_GB2312" w:cs="楷体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（1）政策高度契合。</w:t>
      </w:r>
    </w:p>
    <w:p w14:paraId="4B9BBFA9"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项目属于国家《产业结构调整指导目录（2024年本）》明确的“鼓励类”项目（第四十二条：环境保护与资源节约综合利用）。</w:t>
      </w:r>
    </w:p>
    <w:p w14:paraId="41D5CD55"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符合国家、省、市关于废弃物循环利用、资源节约和环境保护的政策要求及土地供应政策。</w:t>
      </w:r>
    </w:p>
    <w:p w14:paraId="6E6A2924"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60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楷体_GB2312" w:hAnsi="楷体_GB2312" w:eastAsia="楷体_GB2312" w:cs="楷体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（2）</w:t>
      </w:r>
      <w:r>
        <w:rPr>
          <w:rFonts w:hint="default" w:ascii="楷体_GB2312" w:hAnsi="楷体_GB2312" w:eastAsia="楷体_GB2312" w:cs="楷体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用地性质合规</w:t>
      </w:r>
      <w:r>
        <w:rPr>
          <w:rFonts w:hint="eastAsia" w:ascii="楷体_GB2312" w:hAnsi="楷体_GB2312" w:eastAsia="楷体_GB2312" w:cs="楷体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。</w:t>
      </w:r>
    </w:p>
    <w:p w14:paraId="740D1607"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规划用地性质明确为二类工业用地，与项目主要建设内容（工业生产性质）完全匹配。</w:t>
      </w:r>
    </w:p>
    <w:p w14:paraId="707D3186"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符合国家《国土空间调查、规划、用途管制用地用海分类指南》及《乐山市城市城乡规划管理技术规定》相关要求。</w:t>
      </w:r>
    </w:p>
    <w:p w14:paraId="75F26D7C"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位于规划工业园区内，满足产业集中布局的“退城入园”战略。</w:t>
      </w:r>
    </w:p>
    <w:p w14:paraId="742F0A45"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60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楷体_GB2312" w:hAnsi="楷体_GB2312" w:eastAsia="楷体_GB2312" w:cs="楷体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（3）</w:t>
      </w:r>
      <w:r>
        <w:rPr>
          <w:rFonts w:hint="default" w:ascii="楷体_GB2312" w:hAnsi="楷体_GB2312" w:eastAsia="楷体_GB2312" w:cs="楷体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规划体系支撑</w:t>
      </w:r>
      <w:r>
        <w:rPr>
          <w:rFonts w:hint="eastAsia" w:ascii="楷体_GB2312" w:hAnsi="楷体_GB2312" w:eastAsia="楷体_GB2312" w:cs="楷体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。</w:t>
      </w:r>
    </w:p>
    <w:p w14:paraId="548EC06F"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符合《犍为县国土空间总体规划（2021—2035年）》“工业企业退城入园”的总体空间战略和用地布局要求。</w:t>
      </w:r>
    </w:p>
    <w:p w14:paraId="4241EE73"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落实《犍为县临港经济片区国土空间总体规划（2021—2035年）》关于“大力推进静脉产业园建设”的要求，有助于构建绿色工业体系，培育片区新增长点。</w:t>
      </w:r>
    </w:p>
    <w:p w14:paraId="0764A2CE"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与《四川犍为经济开发区发展规划（2024—2030年）》的产业布局相协调，对产业集群发展有积极作用。</w:t>
      </w:r>
    </w:p>
    <w:p w14:paraId="573BD898"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已纳入《犍为县城市建筑垃圾污染环境防治专项规划（2025-2035年）》实施计划，建设依据充分。</w:t>
      </w:r>
    </w:p>
    <w:p w14:paraId="1C422768"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60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楷体_GB2312" w:hAnsi="楷体_GB2312" w:eastAsia="楷体_GB2312" w:cs="楷体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（4）</w:t>
      </w:r>
      <w:r>
        <w:rPr>
          <w:rFonts w:hint="default" w:ascii="楷体_GB2312" w:hAnsi="楷体_GB2312" w:eastAsia="楷体_GB2312" w:cs="楷体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用地规模集约</w:t>
      </w:r>
      <w:r>
        <w:rPr>
          <w:rFonts w:hint="eastAsia" w:ascii="楷体_GB2312" w:hAnsi="楷体_GB2312" w:eastAsia="楷体_GB2312" w:cs="楷体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。</w:t>
      </w:r>
    </w:p>
    <w:p w14:paraId="0D00C9E8"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经测算，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选址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用地规模符合相关行业标准和规范要求，满足项目功能需求，体现了节约集约用地原则。</w:t>
      </w:r>
    </w:p>
    <w:p w14:paraId="6B24946D"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60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楷体_GB2312" w:hAnsi="楷体_GB2312" w:eastAsia="楷体_GB2312" w:cs="楷体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（5）</w:t>
      </w:r>
      <w:r>
        <w:rPr>
          <w:rFonts w:hint="default" w:ascii="楷体_GB2312" w:hAnsi="楷体_GB2312" w:eastAsia="楷体_GB2312" w:cs="楷体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交通条件便利</w:t>
      </w:r>
      <w:r>
        <w:rPr>
          <w:rFonts w:hint="eastAsia" w:ascii="楷体_GB2312" w:hAnsi="楷体_GB2312" w:eastAsia="楷体_GB2312" w:cs="楷体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。</w:t>
      </w:r>
    </w:p>
    <w:p w14:paraId="0CDB3FB5"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紧邻Y028公路，距高速口近，货运通道通行能力远高于项目日常需求，不会对区域交通造成压力。</w:t>
      </w:r>
    </w:p>
    <w:p w14:paraId="647CD903"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规划的进场道路能满足消防等应急通行要求。</w:t>
      </w:r>
    </w:p>
    <w:p w14:paraId="35FE0625"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60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楷体_GB2312" w:hAnsi="楷体_GB2312" w:eastAsia="楷体_GB2312" w:cs="楷体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（6）</w:t>
      </w:r>
      <w:r>
        <w:rPr>
          <w:rFonts w:hint="default" w:ascii="楷体_GB2312" w:hAnsi="楷体_GB2312" w:eastAsia="楷体_GB2312" w:cs="楷体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市政配套完善</w:t>
      </w:r>
      <w:r>
        <w:rPr>
          <w:rFonts w:hint="eastAsia" w:ascii="楷体_GB2312" w:hAnsi="楷体_GB2312" w:eastAsia="楷体_GB2312" w:cs="楷体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。</w:t>
      </w:r>
    </w:p>
    <w:p w14:paraId="43C0CCAE"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供水、燃气：可接入经开区市政管网统一供给，保障稳定。</w:t>
      </w:r>
    </w:p>
    <w:p w14:paraId="271AE93E"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排水：项目将自建污水处理设施（80m³/d），确保达标排放。</w:t>
      </w:r>
    </w:p>
    <w:p w14:paraId="5573B0C3"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电力：采用“光伏发电+10kV电网接入”模式，实现自发自用为主，绿色低碳。</w:t>
      </w:r>
    </w:p>
    <w:p w14:paraId="0C59170E"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供热：利用工艺产生的沼气，通过自建沼气锅炉房供热，实现能源循环利用。</w:t>
      </w:r>
    </w:p>
    <w:p w14:paraId="650760B1"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整体市政基础设施规划条件良好，能充分保障项目建设和长期运营。</w:t>
      </w:r>
    </w:p>
    <w:p w14:paraId="55C9E05D"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60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楷体_GB2312" w:hAnsi="楷体_GB2312" w:eastAsia="楷体_GB2312" w:cs="楷体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（7）</w:t>
      </w:r>
      <w:r>
        <w:rPr>
          <w:rFonts w:hint="default" w:ascii="楷体_GB2312" w:hAnsi="楷体_GB2312" w:eastAsia="楷体_GB2312" w:cs="楷体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工程建设条件优良</w:t>
      </w:r>
      <w:r>
        <w:rPr>
          <w:rFonts w:hint="eastAsia" w:ascii="楷体_GB2312" w:hAnsi="楷体_GB2312" w:eastAsia="楷体_GB2312" w:cs="楷体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。</w:t>
      </w:r>
    </w:p>
    <w:p w14:paraId="4CCD4AA3"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场地地质稳定，远离地震断裂带，不在滑坡、洪涝高风险区，属地质灾害低危险区。</w:t>
      </w:r>
    </w:p>
    <w:p w14:paraId="4B79CF61"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现状场地平整工作基本完成，具备良好的开工建设基础。</w:t>
      </w:r>
    </w:p>
    <w:p w14:paraId="0C161849"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60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楷体_GB2312" w:hAnsi="楷体_GB2312" w:eastAsia="楷体_GB2312" w:cs="楷体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（8）</w:t>
      </w:r>
      <w:r>
        <w:rPr>
          <w:rFonts w:hint="default" w:ascii="楷体_GB2312" w:hAnsi="楷体_GB2312" w:eastAsia="楷体_GB2312" w:cs="楷体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环境安全可控</w:t>
      </w:r>
      <w:r>
        <w:rPr>
          <w:rFonts w:hint="eastAsia" w:ascii="楷体_GB2312" w:hAnsi="楷体_GB2312" w:eastAsia="楷体_GB2312" w:cs="楷体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。</w:t>
      </w:r>
    </w:p>
    <w:p w14:paraId="0C1D5739"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符合《乐山市三江岸线保护条例》，位于严格保护区之外。</w:t>
      </w:r>
    </w:p>
    <w:p w14:paraId="18247C81"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根据环评初审意见，将对卫生防护距离内及受项目直接影响（道路、用电）的少量住户（共5户）依法依规实施搬迁安置，切实保障周边居民健康权益。</w:t>
      </w:r>
    </w:p>
    <w:p w14:paraId="2B98F863"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与邻近的“犍为—飞地化工园区”保持足够安全距离（约1.6公里），满足安全防护要求。</w:t>
      </w:r>
    </w:p>
    <w:p w14:paraId="2F075C51"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60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项目用地红线与北侧35kV架空线塔基距离（约10米）基本满足安全退距要求。</w:t>
      </w:r>
    </w:p>
    <w:p w14:paraId="1AA662FA"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60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四、结语</w:t>
      </w:r>
    </w:p>
    <w:p w14:paraId="2E9C1EA0"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60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犍为县建筑垃圾资源化利用与餐厨废弃物处置项目（静脉产业园）的选址，是经过科学论证、多规合一、综合比选的结果。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选址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规划合理、条件成熟、优势明显，符合国家产业政策、国土空间规划、环保安全等各项要求，有利于项目的顺利实施和长效运行。该项目的建成将有效提升我县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建筑垃圾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处理能力和资源化利用水平，对改善生态环境、推动循环经济发展、建设美丽宜居犍为具有重要意义。</w:t>
      </w:r>
    </w:p>
    <w:p w14:paraId="54CFAE41"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我们诚挚欢迎广大市民朋友关注和监督项目建设。公示期间如有宝贵意见或建议，请按公示载明的方式反馈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。</w:t>
      </w:r>
    </w:p>
    <w:sectPr>
      <w:footerReference r:id="rId5" w:type="default"/>
      <w:pgSz w:w="11906" w:h="16838"/>
      <w:pgMar w:top="2041" w:right="1468" w:bottom="1440" w:left="1468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63B665">
    <w:pPr>
      <w:pStyle w:val="6"/>
    </w:pPr>
    <w: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14:paraId="13145425">
                          <w:pPr>
                            <w:pStyle w:val="6"/>
                            <w:ind w:left="420" w:leftChars="200" w:right="420" w:rightChars="200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C5dblS0AAAAAUBAAAPAAAAAAAAAAEAIAAAACIAAABkcnMvZG93bnJldi54&#10;bWxQSwECFAAUAAAACACHTuJAAlies8kBAACSAwAADgAAAAAAAAABACAAAAAfAQAAZHJzL2Uyb0Rv&#10;Yy54bWxQSwUGAAAAAAYABgBZAQAAW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13145425">
                    <w:pPr>
                      <w:pStyle w:val="6"/>
                      <w:ind w:left="420" w:leftChars="200" w:right="420" w:rightChars="200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JmYjllOWFhMTYxYzJlYmQ4NjNiMWFkMGFmZTVjM2EifQ=="/>
  </w:docVars>
  <w:rsids>
    <w:rsidRoot w:val="00CD78D7"/>
    <w:rsid w:val="002F1749"/>
    <w:rsid w:val="0054301F"/>
    <w:rsid w:val="00567082"/>
    <w:rsid w:val="008D7786"/>
    <w:rsid w:val="00A1494B"/>
    <w:rsid w:val="00B1342A"/>
    <w:rsid w:val="00CD78D7"/>
    <w:rsid w:val="080D4B60"/>
    <w:rsid w:val="10C61382"/>
    <w:rsid w:val="110A7E8F"/>
    <w:rsid w:val="145F3565"/>
    <w:rsid w:val="17B40B54"/>
    <w:rsid w:val="1C9F1DD3"/>
    <w:rsid w:val="21022930"/>
    <w:rsid w:val="232E2E6E"/>
    <w:rsid w:val="26FE2646"/>
    <w:rsid w:val="28940C5A"/>
    <w:rsid w:val="318142B9"/>
    <w:rsid w:val="33615BDC"/>
    <w:rsid w:val="33EB6D57"/>
    <w:rsid w:val="36600184"/>
    <w:rsid w:val="37282D68"/>
    <w:rsid w:val="37CD55EE"/>
    <w:rsid w:val="3B40257B"/>
    <w:rsid w:val="3CC33464"/>
    <w:rsid w:val="41B82E6B"/>
    <w:rsid w:val="4D931EB6"/>
    <w:rsid w:val="500A6E85"/>
    <w:rsid w:val="52067C23"/>
    <w:rsid w:val="54AB6860"/>
    <w:rsid w:val="59F359C5"/>
    <w:rsid w:val="656E2498"/>
    <w:rsid w:val="68D370A0"/>
    <w:rsid w:val="6937113D"/>
    <w:rsid w:val="6BF83D7D"/>
    <w:rsid w:val="76243F2E"/>
    <w:rsid w:val="7660665A"/>
    <w:rsid w:val="79FB1C8B"/>
    <w:rsid w:val="7B147847"/>
    <w:rsid w:val="7BB37C24"/>
    <w:rsid w:val="7CC20E7E"/>
    <w:rsid w:val="7E2968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after="160" w:line="278" w:lineRule="auto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4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spacing w:line="440" w:lineRule="exact"/>
      <w:ind w:firstLine="703"/>
    </w:pPr>
    <w:rPr>
      <w:sz w:val="30"/>
    </w:rPr>
  </w:style>
  <w:style w:type="paragraph" w:styleId="5">
    <w:name w:val="Body Text"/>
    <w:basedOn w:val="1"/>
    <w:qFormat/>
    <w:uiPriority w:val="99"/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link w:val="13"/>
    <w:qFormat/>
    <w:uiPriority w:val="0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Emphasis"/>
    <w:basedOn w:val="10"/>
    <w:qFormat/>
    <w:uiPriority w:val="0"/>
    <w:rPr>
      <w:i/>
    </w:rPr>
  </w:style>
  <w:style w:type="character" w:customStyle="1" w:styleId="13">
    <w:name w:val="页眉 字符"/>
    <w:basedOn w:val="10"/>
    <w:link w:val="7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1660</Words>
  <Characters>1715</Characters>
  <Lines>6</Lines>
  <Paragraphs>1</Paragraphs>
  <TotalTime>10</TotalTime>
  <ScaleCrop>false</ScaleCrop>
  <LinksUpToDate>false</LinksUpToDate>
  <CharactersWithSpaces>1715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2024-06-27T07:42:00Z</dcterms:created>
  <dc:creator>Ay~nature.</dc:creator>
  <cp:lastModifiedBy>杨飞飞</cp:lastModifiedBy>
  <cp:lastPrinted>2025-06-17T08:53:00Z</cp:lastPrinted>
  <dcterms:modified xsi:type="dcterms:W3CDTF">2025-06-19T01:28:14Z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A0AC202E72044D28B8F2CEC37E7242F1_13</vt:lpwstr>
  </property>
  <property fmtid="{D5CDD505-2E9C-101B-9397-08002B2CF9AE}" pid="4" name="KSOTemplateDocerSaveRecord">
    <vt:lpwstr>eyJoZGlkIjoiNjBmNDIwM2JiYWU3ZjE2OWY0YjQxN2QzNjIwNDhlYzkiLCJ1c2VySWQiOiIyNzk0NDQ3OTYifQ==</vt:lpwstr>
  </property>
</Properties>
</file>